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0" w:tblpY="2328"/>
        <w:tblOverlap w:val="never"/>
        <w:tblW w:w="143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80"/>
        <w:gridCol w:w="499"/>
        <w:gridCol w:w="671"/>
        <w:gridCol w:w="1688"/>
        <w:gridCol w:w="1312"/>
        <w:gridCol w:w="998"/>
        <w:gridCol w:w="943"/>
        <w:gridCol w:w="456"/>
        <w:gridCol w:w="1661"/>
        <w:gridCol w:w="1245"/>
        <w:gridCol w:w="1370"/>
        <w:gridCol w:w="1176"/>
        <w:gridCol w:w="11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  <w:r>
              <w:rPr>
                <w:rStyle w:val="4"/>
                <w:lang w:val="en-US" w:eastAsia="zh-CN" w:bidi="ar"/>
              </w:rPr>
              <w:t>（填写发票抬头单位）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E-mail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住宿形式</w:t>
            </w:r>
          </w:p>
        </w:tc>
        <w:tc>
          <w:tcPr>
            <w:tcW w:w="6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填写增值税专用发票（普票）开票信息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银行帐号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43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注1：请确保</w:t>
            </w:r>
            <w:r>
              <w:rPr>
                <w:rStyle w:val="4"/>
                <w:lang w:val="en-US" w:eastAsia="zh-CN" w:bidi="ar"/>
              </w:rPr>
              <w:t>发票抬头及相关信息准确</w:t>
            </w:r>
            <w:r>
              <w:rPr>
                <w:rStyle w:val="5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注2：在表中注明住宿形式(合住、包间)和日期。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注3：住宿费：380元/天。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43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会议费用付款方式：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预付款：2020年7月25日之前，将会务费电汇到会务公司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公司名称：苏州九豊会展服务有限公司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开户银行：中国银行股份有限公司苏州分行平江新城支行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    号：5092 6894 7897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现场支付：报到时以现金形式支付会务公司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8155"/>
    <w:multiLevelType w:val="singleLevel"/>
    <w:tmpl w:val="3E1681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16AA5"/>
    <w:rsid w:val="589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2020-07-09T02:54:00Z</dcterms:created>
  <dc:creator>Administrator</dc:creator>
  <cp:lastModifiedBy>Administrator</cp:lastModifiedBy>
  <dcterms:modified xsi:type="dcterms:W3CDTF">2020-07-09T03:03:18Z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